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536CD7">
        <w:rPr>
          <w:rFonts w:hint="eastAsia"/>
          <w:b/>
          <w:sz w:val="32"/>
          <w:szCs w:val="32"/>
        </w:rPr>
        <w:t>专家公寓、</w:t>
      </w:r>
      <w:r w:rsidR="00536CD7">
        <w:rPr>
          <w:rFonts w:hint="eastAsia"/>
          <w:b/>
          <w:sz w:val="32"/>
          <w:szCs w:val="32"/>
        </w:rPr>
        <w:t>2</w:t>
      </w:r>
      <w:r w:rsidR="00536CD7">
        <w:rPr>
          <w:rFonts w:hint="eastAsia"/>
          <w:b/>
          <w:sz w:val="32"/>
          <w:szCs w:val="32"/>
        </w:rPr>
        <w:t>号公寓改造设计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536CD7">
        <w:rPr>
          <w:rFonts w:ascii="仿宋" w:eastAsia="仿宋" w:hAnsi="仿宋" w:hint="eastAsia"/>
          <w:sz w:val="32"/>
          <w:szCs w:val="32"/>
        </w:rPr>
        <w:t>校本部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项目时间：2017年</w:t>
      </w:r>
      <w:r w:rsidR="00536CD7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536CD7">
        <w:rPr>
          <w:rFonts w:ascii="仿宋" w:eastAsia="仿宋" w:hAnsi="仿宋" w:hint="eastAsia"/>
          <w:sz w:val="32"/>
          <w:szCs w:val="32"/>
        </w:rPr>
        <w:t>新疆凯盛建材设计研究院（有限公司）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536CD7">
        <w:rPr>
          <w:rFonts w:ascii="仿宋" w:eastAsia="仿宋" w:hAnsi="仿宋" w:hint="eastAsia"/>
          <w:sz w:val="32"/>
          <w:szCs w:val="32"/>
        </w:rPr>
        <w:t>30000</w:t>
      </w:r>
      <w:r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1F3CA6">
        <w:rPr>
          <w:rFonts w:ascii="仿宋" w:eastAsia="仿宋" w:hAnsi="仿宋" w:hint="eastAsia"/>
          <w:sz w:val="32"/>
          <w:szCs w:val="32"/>
        </w:rPr>
        <w:t>校招标领导小组自主招标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1F3CA6"/>
    <w:rsid w:val="00234B2A"/>
    <w:rsid w:val="00536CD7"/>
    <w:rsid w:val="00593EE8"/>
    <w:rsid w:val="00AD3ABF"/>
    <w:rsid w:val="00B97E6F"/>
    <w:rsid w:val="00BC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2017-10-27T09:41:00Z</dcterms:created>
  <dcterms:modified xsi:type="dcterms:W3CDTF">2017-10-27T10:05:00Z</dcterms:modified>
</cp:coreProperties>
</file>