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B910D0">
        <w:rPr>
          <w:rFonts w:hint="eastAsia"/>
          <w:b/>
          <w:sz w:val="32"/>
          <w:szCs w:val="32"/>
        </w:rPr>
        <w:t>实验楼地下车库车库门采购和安装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rFonts w:hint="eastAsia"/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B910D0">
        <w:rPr>
          <w:rFonts w:ascii="仿宋" w:eastAsia="仿宋" w:hAnsi="仿宋" w:hint="eastAsia"/>
          <w:sz w:val="32"/>
          <w:szCs w:val="32"/>
        </w:rPr>
        <w:t>实验楼地下车库</w:t>
      </w: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项目时间：2017年</w:t>
      </w:r>
      <w:r w:rsidR="001145B8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EC74C5">
        <w:rPr>
          <w:rFonts w:ascii="仿宋" w:eastAsia="仿宋" w:hAnsi="仿宋" w:hint="eastAsia"/>
          <w:sz w:val="32"/>
          <w:szCs w:val="32"/>
        </w:rPr>
        <w:t>乌鲁木齐市米东区鑫捷昇门业经销部</w:t>
      </w: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EC74C5">
        <w:rPr>
          <w:rFonts w:ascii="仿宋" w:eastAsia="仿宋" w:hAnsi="仿宋" w:hint="eastAsia"/>
          <w:sz w:val="32"/>
          <w:szCs w:val="32"/>
        </w:rPr>
        <w:t>39500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EC74C5">
        <w:rPr>
          <w:rFonts w:ascii="仿宋" w:eastAsia="仿宋" w:hAnsi="仿宋" w:hint="eastAsia"/>
          <w:sz w:val="32"/>
          <w:szCs w:val="32"/>
        </w:rPr>
        <w:t>新疆驰远天合工程造价咨询有限公司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1145B8"/>
    <w:rsid w:val="00234B2A"/>
    <w:rsid w:val="00246BC6"/>
    <w:rsid w:val="00386CE5"/>
    <w:rsid w:val="00536CD7"/>
    <w:rsid w:val="007A1BCB"/>
    <w:rsid w:val="008F3432"/>
    <w:rsid w:val="00AD3ABF"/>
    <w:rsid w:val="00AE5FD2"/>
    <w:rsid w:val="00B910D0"/>
    <w:rsid w:val="00B97E6F"/>
    <w:rsid w:val="00BC2CC7"/>
    <w:rsid w:val="00D47C4D"/>
    <w:rsid w:val="00D674D3"/>
    <w:rsid w:val="00E63C33"/>
    <w:rsid w:val="00E70277"/>
    <w:rsid w:val="00EC74C5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2017-10-27T09:58:00Z</cp:lastPrinted>
  <dcterms:created xsi:type="dcterms:W3CDTF">2017-10-27T09:58:00Z</dcterms:created>
  <dcterms:modified xsi:type="dcterms:W3CDTF">2017-10-27T10:00:00Z</dcterms:modified>
</cp:coreProperties>
</file>