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CA0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2A569C00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64442729">
      <w:pPr>
        <w:spacing w:line="360" w:lineRule="auto"/>
        <w:rPr>
          <w:rFonts w:ascii="楷体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签发人：敬莉</w:t>
      </w:r>
    </w:p>
    <w:p w14:paraId="034090ED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3970" r="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15240" t="14605" r="28575" b="171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3970" r="1143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A18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关于政治经济学系等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个党支部委员会</w:t>
      </w:r>
    </w:p>
    <w:p w14:paraId="3AC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换届选举的批复</w:t>
      </w:r>
    </w:p>
    <w:p w14:paraId="448D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23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各党支部：</w:t>
      </w:r>
    </w:p>
    <w:p w14:paraId="1FB0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kern w:val="0"/>
          <w:sz w:val="32"/>
          <w:szCs w:val="32"/>
        </w:rPr>
        <w:t>《中国共产党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支部工作</w:t>
      </w:r>
      <w:r>
        <w:rPr>
          <w:rFonts w:hint="eastAsia" w:ascii="仿宋_GB2312" w:eastAsia="仿宋_GB2312"/>
          <w:kern w:val="0"/>
          <w:sz w:val="32"/>
          <w:szCs w:val="32"/>
        </w:rPr>
        <w:t>条例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（试行）</w:t>
      </w:r>
      <w:r>
        <w:rPr>
          <w:rFonts w:hint="eastAsia" w:ascii="仿宋_GB2312" w:eastAsia="仿宋_GB2312"/>
          <w:kern w:val="0"/>
          <w:sz w:val="32"/>
          <w:szCs w:val="32"/>
        </w:rPr>
        <w:t>》《中国共产党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基层组织选举工作</w:t>
      </w:r>
      <w:r>
        <w:rPr>
          <w:rFonts w:hint="eastAsia" w:ascii="仿宋_GB2312" w:eastAsia="仿宋_GB2312"/>
          <w:kern w:val="0"/>
          <w:sz w:val="32"/>
          <w:szCs w:val="32"/>
        </w:rPr>
        <w:t>条例》和政治经济学系等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个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kern w:val="0"/>
          <w:sz w:val="32"/>
          <w:szCs w:val="32"/>
        </w:rPr>
        <w:t>提交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kern w:val="0"/>
          <w:sz w:val="32"/>
          <w:szCs w:val="32"/>
        </w:rPr>
        <w:t>换届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选举</w:t>
      </w:r>
      <w:r>
        <w:rPr>
          <w:rFonts w:hint="eastAsia" w:ascii="仿宋_GB2312" w:eastAsia="仿宋_GB2312"/>
          <w:kern w:val="0"/>
          <w:sz w:val="32"/>
          <w:szCs w:val="32"/>
        </w:rPr>
        <w:t>结果请示，经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院党委会</w:t>
      </w:r>
      <w:r>
        <w:rPr>
          <w:rFonts w:hint="eastAsia" w:ascii="仿宋_GB2312" w:eastAsia="仿宋_GB2312"/>
          <w:kern w:val="0"/>
          <w:sz w:val="32"/>
          <w:szCs w:val="32"/>
        </w:rPr>
        <w:t>研究，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kern w:val="0"/>
          <w:sz w:val="32"/>
          <w:szCs w:val="32"/>
        </w:rPr>
        <w:t>批复如下：</w:t>
      </w:r>
    </w:p>
    <w:p w14:paraId="3355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一、经济学院政治经济学系党支部</w:t>
      </w:r>
    </w:p>
    <w:p w14:paraId="528C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赵军峰同志任政治经济学系党支部书记；</w:t>
      </w:r>
    </w:p>
    <w:p w14:paraId="6DA7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宋晓玲同志任政治经济学系党支部组织委员；</w:t>
      </w:r>
    </w:p>
    <w:p w14:paraId="6518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黄  静同志任政治经济学系党支部宣传兼纪检委员。</w:t>
      </w:r>
    </w:p>
    <w:p w14:paraId="0560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二、经济学院数字经济系党支部</w:t>
      </w:r>
    </w:p>
    <w:p w14:paraId="16A9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孙培蕾同志任数字经济系党支部书记；</w:t>
      </w:r>
    </w:p>
    <w:p w14:paraId="4EA0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杨习铭同志任数字经济系党支部组织委员；</w:t>
      </w:r>
    </w:p>
    <w:p w14:paraId="1CC7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唐红梅同志任数字经济系党支部宣传兼纪检委员。</w:t>
      </w:r>
    </w:p>
    <w:p w14:paraId="1A09D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三、经济学院硕士研究生第一党支部</w:t>
      </w:r>
    </w:p>
    <w:p w14:paraId="320FD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郭智敏同志任硕士研究生第一党支部书记；</w:t>
      </w:r>
    </w:p>
    <w:p w14:paraId="7FD6E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章宇凌同志任硕士研究生第一党支部副书记；</w:t>
      </w:r>
    </w:p>
    <w:p w14:paraId="3795C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曹璐璐同志任硕士研究生第一党支部组织委员；</w:t>
      </w:r>
    </w:p>
    <w:p w14:paraId="46547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宋雅辉同志任硕士研究生第一党支部宣传委员；</w:t>
      </w:r>
    </w:p>
    <w:p w14:paraId="7E2E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谢雅昭同志任硕士研究生第一党支部纪检委员。</w:t>
      </w:r>
    </w:p>
    <w:p w14:paraId="31068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四、经济学院硕士研究生第二党支部</w:t>
      </w:r>
    </w:p>
    <w:p w14:paraId="1F55B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郭文芃同志任硕士研究生第二党支部书记；</w:t>
      </w:r>
    </w:p>
    <w:p w14:paraId="258EB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晶同志任硕士研究生第二党支部组织委员；</w:t>
      </w:r>
    </w:p>
    <w:p w14:paraId="11D17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  涛同志任硕士研究生第二党支部宣传兼纪检委员。</w:t>
      </w:r>
    </w:p>
    <w:p w14:paraId="09BDA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五、经济学院硕士研究生第三党支部</w:t>
      </w:r>
    </w:p>
    <w:p w14:paraId="444ED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洪竞泽同志任硕士研究生第三党支部书记；</w:t>
      </w:r>
    </w:p>
    <w:p w14:paraId="7EB15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沈殊驰同志任硕士研究生第三党支部组织委员；</w:t>
      </w:r>
    </w:p>
    <w:p w14:paraId="67598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 奥同志任硕士研究生第三党支部宣传兼纪检委员。</w:t>
      </w:r>
    </w:p>
    <w:p w14:paraId="64BB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5A4B3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7B6B6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中共新疆财经大学经济学院委员会</w:t>
      </w:r>
    </w:p>
    <w:p w14:paraId="43A41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2025年11月12日</w:t>
      </w:r>
    </w:p>
    <w:p w14:paraId="79D8D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14E8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6423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F988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0B59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DDA2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D8C7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98C9638">
      <w:pPr>
        <w:widowControl/>
        <w:adjustRightInd w:val="0"/>
        <w:snapToGrid w:val="0"/>
        <w:spacing w:after="200" w:line="44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05141F11"/>
    <w:rsid w:val="0A5D2013"/>
    <w:rsid w:val="0CC81A71"/>
    <w:rsid w:val="0D236B7C"/>
    <w:rsid w:val="0EBC1EA9"/>
    <w:rsid w:val="0F6F0626"/>
    <w:rsid w:val="14413E1E"/>
    <w:rsid w:val="1FAD3F88"/>
    <w:rsid w:val="211B4081"/>
    <w:rsid w:val="251765CB"/>
    <w:rsid w:val="28A30E9D"/>
    <w:rsid w:val="2A2D41CD"/>
    <w:rsid w:val="33705D05"/>
    <w:rsid w:val="362753FE"/>
    <w:rsid w:val="3A830B2E"/>
    <w:rsid w:val="3CC17E21"/>
    <w:rsid w:val="45DC2D4C"/>
    <w:rsid w:val="46C76F99"/>
    <w:rsid w:val="4BAC2AD9"/>
    <w:rsid w:val="50397C80"/>
    <w:rsid w:val="51872EF2"/>
    <w:rsid w:val="59C878FA"/>
    <w:rsid w:val="641C6CAC"/>
    <w:rsid w:val="6809668D"/>
    <w:rsid w:val="695F613F"/>
    <w:rsid w:val="6FEA2EA5"/>
    <w:rsid w:val="75CB7290"/>
    <w:rsid w:val="77EC6E74"/>
    <w:rsid w:val="7E9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